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B340C" w14:textId="0C25501C" w:rsidR="000B300B" w:rsidRPr="00264D6A" w:rsidRDefault="00264D6A" w:rsidP="001665C6">
      <w:pPr>
        <w:rPr>
          <w:rFonts w:eastAsiaTheme="majorEastAsia"/>
          <w:b/>
          <w:color w:val="2F5496" w:themeColor="accent1" w:themeShade="BF"/>
          <w:sz w:val="28"/>
          <w:szCs w:val="22"/>
        </w:rPr>
      </w:pPr>
      <w:bookmarkStart w:id="0" w:name="_GoBack"/>
      <w:r w:rsidRPr="00264D6A">
        <w:rPr>
          <w:rFonts w:eastAsiaTheme="majorEastAsia"/>
          <w:b/>
          <w:color w:val="2F5496" w:themeColor="accent1" w:themeShade="BF"/>
          <w:sz w:val="28"/>
          <w:szCs w:val="22"/>
        </w:rPr>
        <w:t>Alkotmányos konvenciók és informális politika</w:t>
      </w:r>
      <w:r w:rsidR="001665C6">
        <w:rPr>
          <w:rFonts w:eastAsiaTheme="majorEastAsia"/>
          <w:b/>
          <w:color w:val="2F5496" w:themeColor="accent1" w:themeShade="BF"/>
          <w:sz w:val="28"/>
          <w:szCs w:val="22"/>
        </w:rPr>
        <w:t>i intézmények</w:t>
      </w:r>
      <w:r w:rsidRPr="00264D6A">
        <w:rPr>
          <w:rFonts w:eastAsiaTheme="majorEastAsia"/>
          <w:b/>
          <w:color w:val="2F5496" w:themeColor="accent1" w:themeShade="BF"/>
          <w:sz w:val="28"/>
          <w:szCs w:val="22"/>
        </w:rPr>
        <w:t xml:space="preserve"> Magyarországon </w:t>
      </w:r>
    </w:p>
    <w:bookmarkEnd w:id="0"/>
    <w:p w14:paraId="102E3CBF" w14:textId="77777777" w:rsidR="00264D6A" w:rsidRPr="00264D6A" w:rsidRDefault="00264D6A" w:rsidP="00200457">
      <w:pPr>
        <w:jc w:val="both"/>
        <w:rPr>
          <w:b/>
          <w:sz w:val="24"/>
        </w:rPr>
      </w:pPr>
    </w:p>
    <w:p w14:paraId="25D86D5A" w14:textId="77777777" w:rsidR="00290FB0" w:rsidRPr="00264D6A" w:rsidRDefault="00290FB0" w:rsidP="00200457">
      <w:pPr>
        <w:jc w:val="both"/>
        <w:rPr>
          <w:b/>
          <w:sz w:val="24"/>
        </w:rPr>
      </w:pPr>
      <w:r w:rsidRPr="00264D6A">
        <w:rPr>
          <w:b/>
          <w:sz w:val="24"/>
        </w:rPr>
        <w:t>A. A kutatás összefoglalója, célkitűzései szakemberek számára</w:t>
      </w:r>
    </w:p>
    <w:p w14:paraId="7AE7E9FD" w14:textId="77777777" w:rsidR="00290FB0" w:rsidRPr="00264D6A" w:rsidRDefault="00290FB0" w:rsidP="00200457">
      <w:pPr>
        <w:jc w:val="both"/>
        <w:rPr>
          <w:sz w:val="24"/>
        </w:rPr>
      </w:pPr>
    </w:p>
    <w:p w14:paraId="2E088184" w14:textId="5E0D90C2" w:rsidR="00290FB0" w:rsidRPr="00264D6A" w:rsidRDefault="00290FB0" w:rsidP="00200457">
      <w:pPr>
        <w:jc w:val="both"/>
        <w:rPr>
          <w:sz w:val="24"/>
        </w:rPr>
      </w:pPr>
      <w:r w:rsidRPr="00264D6A">
        <w:rPr>
          <w:sz w:val="24"/>
        </w:rPr>
        <w:t>Az utóbbi időben a nemzetközi politikatudomány egyre többet foglalkozik azzal a kérdéssel, hogy milyen informális szokások és intézmények képezik a jogilag formalizált politikai intézményrendszer sikerességének előfeltételét. Miközben az intézményorientált megközelítésmódok a nemzetközi politikatudományban is reneszánszukat kezdték élni, az informális intézmények, megállapodások, konvenciók, szokások és gyakorlatok szerepét eleddig csak marginálisan érintették a nemzetközi a szakirodalomban. Az utóbbi időben azonban a szokások és informális gyakorlatok kutatása egyre inkább az érdeklődés középpontjába került.  Ehhez a nemzetközi trendhez is kapcsolódva kívánja jelen kutatás feltárni azokat az informális szokásokat, konvenciókat és intézményeket, amelyek meghatározták a dualizmus kori, a két világháború közötti, illetve a rendszerváltás utáni időszak magyar politikájának alkotmányos gyakorlatát. A rendszerváltás utáni időszakot tekintve szinte teljesen feltáratlan terepről van szó, sem a hazai politikatudomány, sem pedig a jelekor-történeti kutatások nem foglalkoztak azzal a kérdéssel, hogy milyen informális szabályok egészítették ki, „</w:t>
      </w:r>
      <w:proofErr w:type="spellStart"/>
      <w:r w:rsidRPr="00264D6A">
        <w:rPr>
          <w:sz w:val="24"/>
        </w:rPr>
        <w:t>finomhangolták</w:t>
      </w:r>
      <w:proofErr w:type="spellEnd"/>
      <w:r w:rsidRPr="00264D6A">
        <w:rPr>
          <w:sz w:val="24"/>
        </w:rPr>
        <w:t xml:space="preserve">” vagy éppen mondtak ellent az írott jogszabályoknak. Éppen ezért jelen kutatás tárgykörét képezi (a) a legfontosabb politikai intézmények közötti informális </w:t>
      </w:r>
      <w:proofErr w:type="gramStart"/>
      <w:r w:rsidRPr="00264D6A">
        <w:rPr>
          <w:sz w:val="24"/>
        </w:rPr>
        <w:t>interakciók</w:t>
      </w:r>
      <w:proofErr w:type="gramEnd"/>
      <w:r w:rsidRPr="00264D6A">
        <w:rPr>
          <w:sz w:val="24"/>
        </w:rPr>
        <w:t xml:space="preserve"> illetve (b) a parlament belső működését meghatározó íratlan normák feltárása. </w:t>
      </w:r>
    </w:p>
    <w:p w14:paraId="175D64B8" w14:textId="77777777" w:rsidR="00290FB0" w:rsidRPr="00264D6A" w:rsidRDefault="00290FB0" w:rsidP="00200457">
      <w:pPr>
        <w:jc w:val="both"/>
        <w:rPr>
          <w:sz w:val="24"/>
        </w:rPr>
      </w:pPr>
    </w:p>
    <w:p w14:paraId="74EDB06C" w14:textId="77777777" w:rsidR="00290FB0" w:rsidRPr="00264D6A" w:rsidRDefault="00290FB0" w:rsidP="00200457">
      <w:pPr>
        <w:jc w:val="both"/>
        <w:rPr>
          <w:sz w:val="24"/>
        </w:rPr>
      </w:pPr>
    </w:p>
    <w:p w14:paraId="5D96074F" w14:textId="77777777" w:rsidR="008E6E22" w:rsidRPr="00264D6A" w:rsidRDefault="00290FB0" w:rsidP="00200457">
      <w:pPr>
        <w:jc w:val="both"/>
        <w:rPr>
          <w:b/>
          <w:sz w:val="24"/>
        </w:rPr>
      </w:pPr>
      <w:r w:rsidRPr="00264D6A">
        <w:rPr>
          <w:b/>
          <w:sz w:val="24"/>
        </w:rPr>
        <w:t>B. Mi a kutatás alapkérdése?</w:t>
      </w:r>
    </w:p>
    <w:p w14:paraId="5FA34713" w14:textId="77777777" w:rsidR="00217AED" w:rsidRPr="00264D6A" w:rsidRDefault="00217AED" w:rsidP="00200457">
      <w:pPr>
        <w:jc w:val="both"/>
        <w:rPr>
          <w:sz w:val="24"/>
        </w:rPr>
      </w:pPr>
    </w:p>
    <w:p w14:paraId="15EA9AE4" w14:textId="7E887ACE" w:rsidR="00217AED" w:rsidRPr="00264D6A" w:rsidRDefault="00217AED" w:rsidP="00200457">
      <w:pPr>
        <w:jc w:val="both"/>
        <w:rPr>
          <w:sz w:val="24"/>
        </w:rPr>
      </w:pPr>
      <w:r w:rsidRPr="00264D6A">
        <w:rPr>
          <w:sz w:val="24"/>
        </w:rPr>
        <w:t xml:space="preserve">A kutatás azokat az informális szokásokat, konvenciókat és intézményeket kívánja feltárni, amelyek meghatározták a </w:t>
      </w:r>
      <w:r w:rsidR="002B5B84">
        <w:rPr>
          <w:sz w:val="24"/>
        </w:rPr>
        <w:t xml:space="preserve">18. századi, a </w:t>
      </w:r>
      <w:r w:rsidRPr="00264D6A">
        <w:rPr>
          <w:sz w:val="24"/>
        </w:rPr>
        <w:t>dualizmus kori, a két világháború közötti, illetve a rendszerváltás utáni időszak magyar politikájának alkotmányos gyakorlatát. A kutatás két területre fókuszál: egyrészről a legfontosabb politikai intézmények közötti informális interakciókra, másrészről pedig a parlament belső működését meghatározó íratlan normákra. Az első témakörhöz kapcsolható informális szokások a hatalmi ágak közötti informális konvenciókat veszi számba: a parlament, a kormány és az uralkodó viszonyát megatározó, informális normák vizsgálata képezi az</w:t>
      </w:r>
      <w:r w:rsidR="002B5B84">
        <w:rPr>
          <w:sz w:val="24"/>
        </w:rPr>
        <w:t xml:space="preserve"> 18. századi és az</w:t>
      </w:r>
      <w:r w:rsidRPr="00264D6A">
        <w:rPr>
          <w:sz w:val="24"/>
        </w:rPr>
        <w:t xml:space="preserve"> 1867-1944 közötti időszakra vonatkozó kutatásunk tárgyát, míg az 1990 utáni időszak esetében a kormány, a parlament, az államfő és az alkotmánybíróság egymáshoz való viszonyát szabályozó informális normák állnak a kutatás fókuszpontjában. A kutatás másik vonulata a magyar Országgyűlés belső informális szabályaira fókuszál. A Ház belső működését meghatározó </w:t>
      </w:r>
      <w:r w:rsidR="008A1D73" w:rsidRPr="00264D6A">
        <w:rPr>
          <w:sz w:val="24"/>
        </w:rPr>
        <w:t>Ház</w:t>
      </w:r>
      <w:r w:rsidRPr="00264D6A">
        <w:rPr>
          <w:sz w:val="24"/>
        </w:rPr>
        <w:t xml:space="preserve">szabály </w:t>
      </w:r>
      <w:r w:rsidR="008A1D73" w:rsidRPr="00264D6A">
        <w:rPr>
          <w:sz w:val="24"/>
        </w:rPr>
        <w:t>az 1994-es elfogadását követően</w:t>
      </w:r>
      <w:r w:rsidRPr="00264D6A">
        <w:rPr>
          <w:sz w:val="24"/>
        </w:rPr>
        <w:t xml:space="preserve"> is állandóan változott, ami néha az informális szokások írásba foglalását, máskor pedig éppen a szabályozatlan területeken kialakuló, az íratlan normákat megszegő magatartások szankcionálását jelentette.  Mivel azonban a Ház belső működését megatározó informális </w:t>
      </w:r>
      <w:proofErr w:type="gramStart"/>
      <w:r w:rsidRPr="00264D6A">
        <w:rPr>
          <w:sz w:val="24"/>
        </w:rPr>
        <w:t>normák</w:t>
      </w:r>
      <w:proofErr w:type="gramEnd"/>
      <w:r w:rsidRPr="00264D6A">
        <w:rPr>
          <w:sz w:val="24"/>
        </w:rPr>
        <w:t xml:space="preserve"> illetve a Házszabály kérdése nemcsak a rendszerváltás utáni magyar parlamentarizmus, hanem már a két világháború között működő, sőt jól ismert módon az első világháború előtti magyar parlamenti életnek is az egyik központi kérdése volt, így természetesen a két világháború közötti korszak és a dualizmus időszaka is a vizsgálat fókuszpontjában áll.</w:t>
      </w:r>
    </w:p>
    <w:p w14:paraId="6444E163" w14:textId="77777777" w:rsidR="00E837EF" w:rsidRPr="00264D6A" w:rsidRDefault="00E837EF" w:rsidP="00200457">
      <w:pPr>
        <w:jc w:val="both"/>
        <w:rPr>
          <w:sz w:val="24"/>
        </w:rPr>
      </w:pPr>
    </w:p>
    <w:p w14:paraId="41877486" w14:textId="77777777" w:rsidR="00972EBB" w:rsidRPr="00264D6A" w:rsidRDefault="00972EBB" w:rsidP="00200457">
      <w:pPr>
        <w:jc w:val="both"/>
        <w:rPr>
          <w:b/>
          <w:sz w:val="24"/>
        </w:rPr>
      </w:pPr>
    </w:p>
    <w:p w14:paraId="048DFF31" w14:textId="77777777" w:rsidR="00972EBB" w:rsidRPr="00264D6A" w:rsidRDefault="00972EBB" w:rsidP="00200457">
      <w:pPr>
        <w:jc w:val="both"/>
        <w:rPr>
          <w:b/>
          <w:sz w:val="24"/>
        </w:rPr>
      </w:pPr>
    </w:p>
    <w:p w14:paraId="5683AB5A" w14:textId="77777777" w:rsidR="00E837EF" w:rsidRPr="00264D6A" w:rsidRDefault="00290FB0" w:rsidP="00200457">
      <w:pPr>
        <w:jc w:val="both"/>
        <w:rPr>
          <w:b/>
          <w:sz w:val="24"/>
        </w:rPr>
      </w:pPr>
      <w:r w:rsidRPr="00264D6A">
        <w:rPr>
          <w:b/>
          <w:sz w:val="24"/>
        </w:rPr>
        <w:t>C. Mi a kutatás jelentősége?</w:t>
      </w:r>
    </w:p>
    <w:p w14:paraId="14519083" w14:textId="77777777" w:rsidR="00E837EF" w:rsidRPr="00264D6A" w:rsidRDefault="00E837EF" w:rsidP="00200457">
      <w:pPr>
        <w:jc w:val="both"/>
        <w:rPr>
          <w:sz w:val="24"/>
        </w:rPr>
      </w:pPr>
    </w:p>
    <w:p w14:paraId="1821ABE3" w14:textId="77777777" w:rsidR="00E837EF" w:rsidRPr="00264D6A" w:rsidRDefault="00E837EF" w:rsidP="00200457">
      <w:pPr>
        <w:jc w:val="both"/>
        <w:rPr>
          <w:sz w:val="24"/>
        </w:rPr>
      </w:pPr>
      <w:r w:rsidRPr="00264D6A">
        <w:rPr>
          <w:sz w:val="24"/>
        </w:rPr>
        <w:lastRenderedPageBreak/>
        <w:t xml:space="preserve">Az informális intézmények és alkotmányos szokások ugyan nemcsak a nemzetközi, hanem a hazai szakirodalom is foglalkozott, ugyanakkor kétségkívül igaz, hogy a magyar szakirodalom a rendszerváltást követő időszakban inkább csak érintőlegesen vagy említés szintjén, másfajta kutatások kapcsán foglalkozott az informális intézmények és szokások kérdésével. Jelen kutatás témája így a magyar szakirodalom tekintetében viszonylag feldolgozatlannak mondható. A kutatás kapcsolódik a nemzetközi </w:t>
      </w:r>
      <w:r w:rsidR="0061107B" w:rsidRPr="00264D6A">
        <w:rPr>
          <w:sz w:val="24"/>
        </w:rPr>
        <w:t>szakirodalom</w:t>
      </w:r>
      <w:r w:rsidRPr="00264D6A">
        <w:rPr>
          <w:sz w:val="24"/>
        </w:rPr>
        <w:t xml:space="preserve"> három vonulatához is: egyrészről a történeti </w:t>
      </w:r>
      <w:proofErr w:type="spellStart"/>
      <w:r w:rsidRPr="00264D6A">
        <w:rPr>
          <w:sz w:val="24"/>
        </w:rPr>
        <w:t>institucionalizmus</w:t>
      </w:r>
      <w:proofErr w:type="spellEnd"/>
      <w:r w:rsidRPr="00264D6A">
        <w:rPr>
          <w:sz w:val="24"/>
        </w:rPr>
        <w:t xml:space="preserve"> legújabb irányzata, másrészről az informális kormányzás gyakorlatára fókuszáló irodalom, harmadrészt pedig az angol és amerikai alkotmányos konvenciókat és íratlan alkotmányos szokásokat vizsgáló munkák szolgálnak kutatásunk nemzetközi hátteréül. Mindhárom irányzat arra hívja fel a figyelmet, hogy a </w:t>
      </w:r>
      <w:r w:rsidR="0061107B" w:rsidRPr="00264D6A">
        <w:rPr>
          <w:sz w:val="24"/>
        </w:rPr>
        <w:t>formális</w:t>
      </w:r>
      <w:r w:rsidRPr="00264D6A">
        <w:rPr>
          <w:sz w:val="24"/>
        </w:rPr>
        <w:t xml:space="preserve"> intézmények működésmódját sokkal nagyobb mértékben </w:t>
      </w:r>
      <w:r w:rsidR="0061107B" w:rsidRPr="00264D6A">
        <w:rPr>
          <w:sz w:val="24"/>
        </w:rPr>
        <w:t>határozzak</w:t>
      </w:r>
      <w:r w:rsidRPr="00264D6A">
        <w:rPr>
          <w:sz w:val="24"/>
        </w:rPr>
        <w:t xml:space="preserve"> meg az informális normák és szokások, mint azt korábban feltételezték. A hazai szakirodalom is inkább a </w:t>
      </w:r>
      <w:r w:rsidR="0061107B" w:rsidRPr="00264D6A">
        <w:rPr>
          <w:sz w:val="24"/>
        </w:rPr>
        <w:t>formális</w:t>
      </w:r>
      <w:r w:rsidRPr="00264D6A">
        <w:rPr>
          <w:sz w:val="24"/>
        </w:rPr>
        <w:t xml:space="preserve"> </w:t>
      </w:r>
      <w:r w:rsidR="0061107B" w:rsidRPr="00264D6A">
        <w:rPr>
          <w:sz w:val="24"/>
        </w:rPr>
        <w:t>intézményekre</w:t>
      </w:r>
      <w:r w:rsidRPr="00264D6A">
        <w:rPr>
          <w:sz w:val="24"/>
        </w:rPr>
        <w:t xml:space="preserve"> fókuszált, noha a magyar politikai rendszer megértéséhez nélkülözhetetlen azon íratlan normák feltárása, amelyek tulajdonképpen életre keltik a formális-jogi intézményeket. A kutatás elsődleges jelentőse abban rejlik, hogy rámutat az íratlan normák jelentőségére és egyben empirikus módon fel is tárja azt, hogy miként egészítik ki, egyértelműsítik, </w:t>
      </w:r>
      <w:r w:rsidR="0061107B" w:rsidRPr="00264D6A">
        <w:rPr>
          <w:sz w:val="24"/>
        </w:rPr>
        <w:t>helyettesítik</w:t>
      </w:r>
      <w:r w:rsidRPr="00264D6A">
        <w:rPr>
          <w:sz w:val="24"/>
        </w:rPr>
        <w:t xml:space="preserve"> vagy rontják le az informális magatartásnormák a formális jogintézményeket.</w:t>
      </w:r>
      <w:r w:rsidR="0061107B" w:rsidRPr="00264D6A">
        <w:rPr>
          <w:sz w:val="24"/>
        </w:rPr>
        <w:t xml:space="preserve"> Ilyen jellegű átfogó empirikus kutatást még nem végeztek a magyar politikai rendszer tekintetében, ráadásul kutatásunk a történeti perspektívát is figyelembe veszi, amikor a két világháború közötti, illetve a dualizmus korának informális intézményeit is fel kívánja tárni. </w:t>
      </w:r>
    </w:p>
    <w:p w14:paraId="5ECBE314" w14:textId="77777777" w:rsidR="00290FB0" w:rsidRPr="00264D6A" w:rsidRDefault="00290FB0" w:rsidP="00200457">
      <w:pPr>
        <w:jc w:val="both"/>
        <w:rPr>
          <w:sz w:val="24"/>
        </w:rPr>
      </w:pPr>
    </w:p>
    <w:p w14:paraId="4ED35845" w14:textId="77777777" w:rsidR="00290FB0" w:rsidRPr="00264D6A" w:rsidRDefault="00290FB0" w:rsidP="00200457">
      <w:pPr>
        <w:jc w:val="both"/>
        <w:rPr>
          <w:b/>
          <w:sz w:val="24"/>
        </w:rPr>
      </w:pPr>
      <w:r w:rsidRPr="00264D6A">
        <w:rPr>
          <w:b/>
          <w:sz w:val="24"/>
        </w:rPr>
        <w:t>D. A kutatás összefoglalója, célkitűzései laikusok számára</w:t>
      </w:r>
    </w:p>
    <w:p w14:paraId="1CEE3F63" w14:textId="77777777" w:rsidR="00290FB0" w:rsidRPr="00264D6A" w:rsidRDefault="00290FB0" w:rsidP="00200457">
      <w:pPr>
        <w:jc w:val="both"/>
        <w:rPr>
          <w:sz w:val="24"/>
        </w:rPr>
      </w:pPr>
    </w:p>
    <w:p w14:paraId="7B027727" w14:textId="77777777" w:rsidR="00290FB0" w:rsidRPr="00264D6A" w:rsidRDefault="00290FB0" w:rsidP="00200457">
      <w:pPr>
        <w:jc w:val="both"/>
        <w:rPr>
          <w:sz w:val="24"/>
        </w:rPr>
      </w:pPr>
      <w:r w:rsidRPr="00264D6A">
        <w:rPr>
          <w:sz w:val="24"/>
        </w:rPr>
        <w:t xml:space="preserve">A kutatás a magyar politikai rendszer működését meghatározó szokások és íratlan normák feltárását kívánja elvégezni három korszakot állítva a vizsgálat középpontjába. Egyrészről a dualizmus korát, másrészről a két világháború közötti időszakot, harmadrészt pedig a rendszerváltás utáni időszakot. Az írott jogszabályokon túl számos olyan norma létezett és létezik mind a mai napig, amelyek jelentős mértékben befolyásolták és befolyásoljak a politikai szereplők cselekedeteit. Ezeket az íratlan szokásokat és normákat azonban eddig még nem tárták fel, néhány tanulmány tért csak ki létezésükre. Miközben a nemzetközi politikatudományi szakirodalom egyre többet foglalkozik azzal, hogy az íratlan normák és szokások hogyan alakítják (át) a politikai rendszer működését, Magyarországon eddig még nem foglalkozott átfogó kutatás ezzel a kérdéssel. A kutatás kitér a legfontosabb politikai intézmények (parlament, kormány, államfő, alkotmánybíróság) között létrejött szokásokra és informális </w:t>
      </w:r>
      <w:proofErr w:type="gramStart"/>
      <w:r w:rsidRPr="00264D6A">
        <w:rPr>
          <w:sz w:val="24"/>
        </w:rPr>
        <w:t>normákra</w:t>
      </w:r>
      <w:proofErr w:type="gramEnd"/>
      <w:r w:rsidRPr="00264D6A">
        <w:rPr>
          <w:sz w:val="24"/>
        </w:rPr>
        <w:t xml:space="preserve"> illetve a parlament belső eljárásait és működésmódját meghatározó szokásokra és íratlan normákra is. A kutatás empirikus eredményei révén kívánjuk megmutatni, hogy a formális jogi szabályok mellett az informális és íratlan szabályok is nagyon fontos részét képezik a magyar politikai kultúrának.</w:t>
      </w:r>
    </w:p>
    <w:p w14:paraId="28A20A3B" w14:textId="77777777" w:rsidR="0061107B" w:rsidRPr="00264D6A" w:rsidRDefault="0061107B" w:rsidP="00200457">
      <w:pPr>
        <w:jc w:val="both"/>
        <w:rPr>
          <w:sz w:val="24"/>
        </w:rPr>
      </w:pPr>
    </w:p>
    <w:p w14:paraId="6B6F4509" w14:textId="77777777" w:rsidR="0061107B" w:rsidRPr="00264D6A" w:rsidRDefault="0061107B" w:rsidP="00200457">
      <w:pPr>
        <w:jc w:val="both"/>
        <w:rPr>
          <w:sz w:val="24"/>
        </w:rPr>
      </w:pPr>
    </w:p>
    <w:p w14:paraId="26B84EAD" w14:textId="77777777" w:rsidR="0061107B" w:rsidRPr="00264D6A" w:rsidRDefault="0061107B" w:rsidP="00200457">
      <w:pPr>
        <w:jc w:val="both"/>
        <w:rPr>
          <w:sz w:val="24"/>
        </w:rPr>
      </w:pPr>
    </w:p>
    <w:sectPr w:rsidR="0061107B" w:rsidRPr="00264D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B36DD0"/>
    <w:multiLevelType w:val="hybridMultilevel"/>
    <w:tmpl w:val="121C36DA"/>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KxMDU0MrU0sLQwszRU0lEKTi0uzszPAykwrAUArSnZyCwAAAA="/>
  </w:docVars>
  <w:rsids>
    <w:rsidRoot w:val="00217AED"/>
    <w:rsid w:val="000B300B"/>
    <w:rsid w:val="001665C6"/>
    <w:rsid w:val="001C77F9"/>
    <w:rsid w:val="00200457"/>
    <w:rsid w:val="00217AED"/>
    <w:rsid w:val="002431E3"/>
    <w:rsid w:val="00264D6A"/>
    <w:rsid w:val="00290FB0"/>
    <w:rsid w:val="002B5B84"/>
    <w:rsid w:val="0033588A"/>
    <w:rsid w:val="0061107B"/>
    <w:rsid w:val="007B31BE"/>
    <w:rsid w:val="008A1D73"/>
    <w:rsid w:val="008E6E22"/>
    <w:rsid w:val="00972EBB"/>
    <w:rsid w:val="00AD100F"/>
    <w:rsid w:val="00E837EF"/>
    <w:rsid w:val="00ED538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70571"/>
  <w15:chartTrackingRefBased/>
  <w15:docId w15:val="{77E0F179-637A-4BE0-AFF5-843C438C3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hu-H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style>
  <w:style w:type="paragraph" w:styleId="Cmsor2">
    <w:name w:val="heading 2"/>
    <w:basedOn w:val="Norml"/>
    <w:next w:val="Norml"/>
    <w:link w:val="Cmsor2Char"/>
    <w:uiPriority w:val="9"/>
    <w:unhideWhenUsed/>
    <w:qFormat/>
    <w:rsid w:val="000B300B"/>
    <w:pPr>
      <w:keepNext/>
      <w:keepLines/>
      <w:spacing w:before="40"/>
      <w:outlineLvl w:val="1"/>
    </w:pPr>
    <w:rPr>
      <w:rFonts w:asciiTheme="majorHAnsi" w:eastAsiaTheme="majorEastAsia" w:hAnsiTheme="majorHAnsi" w:cstheme="majorBidi"/>
      <w:color w:val="2F5496" w:themeColor="accent1" w:themeShade="BF"/>
      <w:sz w:val="26"/>
      <w:szCs w:val="26"/>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90FB0"/>
    <w:pPr>
      <w:ind w:left="720"/>
      <w:contextualSpacing/>
    </w:pPr>
  </w:style>
  <w:style w:type="paragraph" w:styleId="Buborkszveg">
    <w:name w:val="Balloon Text"/>
    <w:basedOn w:val="Norml"/>
    <w:link w:val="BuborkszvegChar"/>
    <w:uiPriority w:val="99"/>
    <w:semiHidden/>
    <w:unhideWhenUsed/>
    <w:rsid w:val="002431E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431E3"/>
    <w:rPr>
      <w:rFonts w:ascii="Segoe UI" w:hAnsi="Segoe UI" w:cs="Segoe UI"/>
      <w:sz w:val="18"/>
      <w:szCs w:val="18"/>
    </w:rPr>
  </w:style>
  <w:style w:type="character" w:customStyle="1" w:styleId="Cmsor2Char">
    <w:name w:val="Címsor 2 Char"/>
    <w:basedOn w:val="Bekezdsalapbettpusa"/>
    <w:link w:val="Cmsor2"/>
    <w:uiPriority w:val="9"/>
    <w:rsid w:val="000B300B"/>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44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816</Words>
  <Characters>5637</Characters>
  <Application>Microsoft Office Word</Application>
  <DocSecurity>0</DocSecurity>
  <Lines>46</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Szijártó I</cp:lastModifiedBy>
  <cp:revision>2</cp:revision>
  <dcterms:created xsi:type="dcterms:W3CDTF">2020-03-06T11:04:00Z</dcterms:created>
  <dcterms:modified xsi:type="dcterms:W3CDTF">2020-03-06T11:04:00Z</dcterms:modified>
</cp:coreProperties>
</file>